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F5" w:rsidRPr="001D79B2" w:rsidRDefault="001D79B2" w:rsidP="001D79B2">
      <w:pPr>
        <w:spacing w:after="0" w:line="240" w:lineRule="auto"/>
        <w:ind w:left="5529"/>
        <w:rPr>
          <w:rFonts w:ascii="Comic Sans MS" w:hAnsi="Comic Sans MS"/>
          <w:b/>
          <w:color w:val="1F497D" w:themeColor="text2"/>
          <w:sz w:val="28"/>
          <w:szCs w:val="28"/>
        </w:rPr>
      </w:pPr>
      <w:r>
        <w:rPr>
          <w:b/>
          <w:noProof/>
          <w:sz w:val="28"/>
          <w:szCs w:val="28"/>
          <w:lang w:eastAsia="en-GB"/>
        </w:rPr>
        <w:drawing>
          <wp:anchor distT="0" distB="0" distL="114300" distR="114300" simplePos="0" relativeHeight="251658240" behindDoc="1" locked="0" layoutInCell="1" allowOverlap="1">
            <wp:simplePos x="0" y="0"/>
            <wp:positionH relativeFrom="column">
              <wp:posOffset>1712595</wp:posOffset>
            </wp:positionH>
            <wp:positionV relativeFrom="paragraph">
              <wp:posOffset>53975</wp:posOffset>
            </wp:positionV>
            <wp:extent cx="1228090" cy="1180465"/>
            <wp:effectExtent l="19050" t="0" r="0" b="0"/>
            <wp:wrapSquare wrapText="bothSides"/>
            <wp:docPr id="1" name="Picture 0" descr="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2.jpg"/>
                    <pic:cNvPicPr/>
                  </pic:nvPicPr>
                  <pic:blipFill>
                    <a:blip r:embed="rId6" cstate="print"/>
                    <a:stretch>
                      <a:fillRect/>
                    </a:stretch>
                  </pic:blipFill>
                  <pic:spPr>
                    <a:xfrm>
                      <a:off x="0" y="0"/>
                      <a:ext cx="1228090" cy="1180465"/>
                    </a:xfrm>
                    <a:prstGeom prst="rect">
                      <a:avLst/>
                    </a:prstGeom>
                  </pic:spPr>
                </pic:pic>
              </a:graphicData>
            </a:graphic>
          </wp:anchor>
        </w:drawing>
      </w:r>
      <w:r w:rsidR="00CB0F81" w:rsidRPr="00CB0F81">
        <w:rPr>
          <w:b/>
          <w:noProof/>
          <w:sz w:val="28"/>
          <w:szCs w:val="28"/>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235.75pt;margin-top:6.45pt;width:88.65pt;height:52.25pt;z-index:251660288;mso-position-horizontal-relative:text;mso-position-vertical-relative:text;mso-width-relative:margin;mso-height-relative:margin" strokecolor="white [3212]">
            <v:textbox style="mso-next-textbox:#_x0000_s1028">
              <w:txbxContent>
                <w:p w:rsidR="00F21C33" w:rsidRDefault="00F21C33"/>
              </w:txbxContent>
            </v:textbox>
          </v:shape>
        </w:pict>
      </w:r>
      <w:r w:rsidR="00DD56F5" w:rsidRPr="001D79B2">
        <w:rPr>
          <w:rFonts w:ascii="Comic Sans MS" w:hAnsi="Comic Sans MS"/>
          <w:b/>
          <w:color w:val="1F497D" w:themeColor="text2"/>
          <w:sz w:val="28"/>
          <w:szCs w:val="28"/>
        </w:rPr>
        <w:t>SANDCASTLES NURSERY</w:t>
      </w:r>
    </w:p>
    <w:p w:rsidR="00DD6A31" w:rsidRPr="001D79B2" w:rsidRDefault="00DD56F5" w:rsidP="001D79B2">
      <w:pPr>
        <w:spacing w:after="0" w:line="240" w:lineRule="auto"/>
        <w:ind w:left="5529"/>
        <w:rPr>
          <w:rFonts w:ascii="Comic Sans MS" w:hAnsi="Comic Sans MS"/>
          <w:color w:val="1F497D" w:themeColor="text2"/>
          <w:sz w:val="28"/>
          <w:szCs w:val="28"/>
        </w:rPr>
      </w:pPr>
      <w:r w:rsidRPr="001D79B2">
        <w:rPr>
          <w:rFonts w:ascii="Comic Sans MS" w:hAnsi="Comic Sans MS"/>
          <w:color w:val="1F497D" w:themeColor="text2"/>
          <w:sz w:val="28"/>
          <w:szCs w:val="28"/>
        </w:rPr>
        <w:t>425 Marine Road East</w:t>
      </w:r>
    </w:p>
    <w:p w:rsidR="00DD6A31" w:rsidRPr="001D79B2" w:rsidRDefault="00DD6A31" w:rsidP="001D79B2">
      <w:pPr>
        <w:spacing w:after="0" w:line="240" w:lineRule="auto"/>
        <w:ind w:left="5529"/>
        <w:rPr>
          <w:rFonts w:ascii="Comic Sans MS" w:hAnsi="Comic Sans MS"/>
          <w:color w:val="1F497D" w:themeColor="text2"/>
          <w:sz w:val="28"/>
          <w:szCs w:val="28"/>
        </w:rPr>
      </w:pPr>
      <w:r w:rsidRPr="001D79B2">
        <w:rPr>
          <w:rFonts w:ascii="Comic Sans MS" w:hAnsi="Comic Sans MS"/>
          <w:color w:val="1F497D" w:themeColor="text2"/>
          <w:sz w:val="28"/>
          <w:szCs w:val="28"/>
        </w:rPr>
        <w:t xml:space="preserve">Morecambe </w:t>
      </w:r>
      <w:r w:rsidR="00DD56F5" w:rsidRPr="001D79B2">
        <w:rPr>
          <w:rFonts w:ascii="Comic Sans MS" w:hAnsi="Comic Sans MS"/>
          <w:color w:val="1F497D" w:themeColor="text2"/>
          <w:sz w:val="28"/>
          <w:szCs w:val="28"/>
        </w:rPr>
        <w:t>LA4 6AA</w:t>
      </w:r>
    </w:p>
    <w:p w:rsidR="00DD56F5" w:rsidRPr="001D79B2" w:rsidRDefault="00DD56F5" w:rsidP="001D79B2">
      <w:pPr>
        <w:spacing w:after="0" w:line="240" w:lineRule="auto"/>
        <w:ind w:left="5529"/>
        <w:rPr>
          <w:rFonts w:ascii="Comic Sans MS" w:hAnsi="Comic Sans MS"/>
          <w:color w:val="1F497D" w:themeColor="text2"/>
          <w:sz w:val="28"/>
          <w:szCs w:val="28"/>
        </w:rPr>
      </w:pPr>
      <w:r w:rsidRPr="001D79B2">
        <w:rPr>
          <w:rFonts w:ascii="Comic Sans MS" w:hAnsi="Comic Sans MS"/>
          <w:color w:val="1F497D" w:themeColor="text2"/>
          <w:sz w:val="28"/>
          <w:szCs w:val="28"/>
        </w:rPr>
        <w:t>01524</w:t>
      </w:r>
      <w:r w:rsidR="00DD6A31" w:rsidRPr="001D79B2">
        <w:rPr>
          <w:rFonts w:ascii="Comic Sans MS" w:hAnsi="Comic Sans MS"/>
          <w:color w:val="1F497D" w:themeColor="text2"/>
          <w:sz w:val="28"/>
          <w:szCs w:val="28"/>
        </w:rPr>
        <w:t xml:space="preserve"> </w:t>
      </w:r>
      <w:r w:rsidRPr="001D79B2">
        <w:rPr>
          <w:rFonts w:ascii="Comic Sans MS" w:hAnsi="Comic Sans MS"/>
          <w:color w:val="1F497D" w:themeColor="text2"/>
          <w:sz w:val="28"/>
          <w:szCs w:val="28"/>
        </w:rPr>
        <w:t xml:space="preserve">831932 </w:t>
      </w:r>
    </w:p>
    <w:p w:rsidR="00DD56F5" w:rsidRPr="00E043C5" w:rsidRDefault="00CB0F81" w:rsidP="001D79B2">
      <w:pPr>
        <w:spacing w:after="0" w:line="240" w:lineRule="auto"/>
        <w:ind w:left="5529"/>
        <w:rPr>
          <w:sz w:val="20"/>
          <w:szCs w:val="20"/>
        </w:rPr>
      </w:pPr>
      <w:hyperlink r:id="rId7" w:history="1">
        <w:r w:rsidR="00B964C0" w:rsidRPr="001D79B2">
          <w:rPr>
            <w:rStyle w:val="Hyperlink"/>
            <w:rFonts w:ascii="Comic Sans MS" w:hAnsi="Comic Sans MS"/>
            <w:sz w:val="28"/>
            <w:szCs w:val="28"/>
          </w:rPr>
          <w:t>www.nursery-morecambe.co.uk</w:t>
        </w:r>
      </w:hyperlink>
    </w:p>
    <w:p w:rsidR="00A94C58" w:rsidRPr="00E043C5" w:rsidRDefault="00A94C58" w:rsidP="00E043C5">
      <w:pPr>
        <w:spacing w:after="0" w:line="240" w:lineRule="auto"/>
        <w:ind w:left="5954"/>
        <w:rPr>
          <w:sz w:val="20"/>
          <w:szCs w:val="20"/>
        </w:rPr>
      </w:pPr>
    </w:p>
    <w:p w:rsidR="00E043C5" w:rsidRPr="001D79B2" w:rsidRDefault="00F21C33" w:rsidP="001D79B2">
      <w:pPr>
        <w:spacing w:after="0" w:line="240" w:lineRule="auto"/>
        <w:rPr>
          <w:b/>
          <w:sz w:val="32"/>
          <w:szCs w:val="32"/>
        </w:rPr>
      </w:pPr>
      <w:r w:rsidRPr="001D79B2">
        <w:rPr>
          <w:b/>
          <w:sz w:val="32"/>
          <w:szCs w:val="32"/>
        </w:rPr>
        <w:t>Infection control policy – staying safe</w:t>
      </w:r>
    </w:p>
    <w:p w:rsidR="00F21C33" w:rsidRPr="001D79B2" w:rsidRDefault="00F21C33" w:rsidP="00E043C5">
      <w:pPr>
        <w:spacing w:after="0" w:line="240" w:lineRule="auto"/>
        <w:ind w:firstLine="426"/>
        <w:rPr>
          <w:sz w:val="20"/>
          <w:szCs w:val="20"/>
        </w:rPr>
      </w:pPr>
    </w:p>
    <w:p w:rsidR="00F21C33" w:rsidRPr="001D79B2" w:rsidRDefault="00F21C33" w:rsidP="001D79B2">
      <w:pPr>
        <w:spacing w:after="0" w:line="240" w:lineRule="auto"/>
        <w:rPr>
          <w:sz w:val="28"/>
          <w:szCs w:val="28"/>
        </w:rPr>
      </w:pPr>
      <w:proofErr w:type="gramStart"/>
      <w:r w:rsidRPr="001D79B2">
        <w:rPr>
          <w:sz w:val="28"/>
          <w:szCs w:val="28"/>
        </w:rPr>
        <w:t>Sandcastles displays</w:t>
      </w:r>
      <w:proofErr w:type="gramEnd"/>
      <w:r w:rsidRPr="001D79B2">
        <w:rPr>
          <w:sz w:val="28"/>
          <w:szCs w:val="28"/>
        </w:rPr>
        <w:t xml:space="preserve"> a list of recent illness suffered by our children in the porch above the radiator.  We appreciate you sharing brief details of your child’s illnesses to ensure that we can anonymously share these details with other families.  Many childhood illnesses are common however some children and adults are more ‘at risk’ </w:t>
      </w:r>
      <w:r w:rsidR="0047753A" w:rsidRPr="001D79B2">
        <w:rPr>
          <w:sz w:val="28"/>
          <w:szCs w:val="28"/>
        </w:rPr>
        <w:t>so please continue to inform us of all illnesses as this helps to keep us all safe</w:t>
      </w:r>
      <w:r w:rsidRPr="001D79B2">
        <w:rPr>
          <w:sz w:val="28"/>
          <w:szCs w:val="28"/>
        </w:rPr>
        <w:t xml:space="preserve">.  </w:t>
      </w:r>
    </w:p>
    <w:p w:rsidR="00F21C33" w:rsidRPr="001D79B2" w:rsidRDefault="00F21C33" w:rsidP="00F21C33">
      <w:pPr>
        <w:spacing w:after="0" w:line="240" w:lineRule="auto"/>
        <w:ind w:firstLine="426"/>
        <w:rPr>
          <w:sz w:val="8"/>
          <w:szCs w:val="8"/>
        </w:rPr>
      </w:pPr>
    </w:p>
    <w:p w:rsidR="00F21C33" w:rsidRPr="001D79B2" w:rsidRDefault="00F21C33" w:rsidP="001D79B2">
      <w:pPr>
        <w:spacing w:after="0" w:line="240" w:lineRule="auto"/>
        <w:rPr>
          <w:sz w:val="28"/>
          <w:szCs w:val="28"/>
        </w:rPr>
      </w:pPr>
      <w:r w:rsidRPr="001D79B2">
        <w:rPr>
          <w:sz w:val="28"/>
          <w:szCs w:val="28"/>
        </w:rPr>
        <w:t>Please find below a list (doesn’t cover every possible illness) which details recommended exclusion periods from nursery.</w:t>
      </w:r>
      <w:r w:rsidR="00D71BA0">
        <w:rPr>
          <w:sz w:val="28"/>
          <w:szCs w:val="28"/>
        </w:rPr>
        <w:t xml:space="preserve">  </w:t>
      </w:r>
    </w:p>
    <w:p w:rsidR="00F21C33" w:rsidRDefault="00F21C33" w:rsidP="00E043C5">
      <w:pPr>
        <w:spacing w:after="0" w:line="240" w:lineRule="auto"/>
        <w:ind w:firstLine="426"/>
        <w:rPr>
          <w:b/>
          <w:sz w:val="20"/>
          <w:szCs w:val="20"/>
        </w:rPr>
      </w:pPr>
    </w:p>
    <w:tbl>
      <w:tblPr>
        <w:tblStyle w:val="TableGrid"/>
        <w:tblW w:w="10314" w:type="dxa"/>
        <w:tblLook w:val="04A0"/>
      </w:tblPr>
      <w:tblGrid>
        <w:gridCol w:w="2518"/>
        <w:gridCol w:w="3827"/>
        <w:gridCol w:w="3969"/>
      </w:tblGrid>
      <w:tr w:rsidR="0047753A" w:rsidRPr="001D79B2" w:rsidTr="00343F2C">
        <w:tc>
          <w:tcPr>
            <w:tcW w:w="2518" w:type="dxa"/>
          </w:tcPr>
          <w:p w:rsidR="0047753A" w:rsidRPr="001D79B2" w:rsidRDefault="0047753A" w:rsidP="00E043C5">
            <w:pPr>
              <w:rPr>
                <w:b/>
                <w:sz w:val="24"/>
                <w:szCs w:val="24"/>
              </w:rPr>
            </w:pPr>
            <w:r w:rsidRPr="001D79B2">
              <w:rPr>
                <w:b/>
                <w:sz w:val="24"/>
                <w:szCs w:val="24"/>
              </w:rPr>
              <w:t>Infection</w:t>
            </w:r>
          </w:p>
        </w:tc>
        <w:tc>
          <w:tcPr>
            <w:tcW w:w="3827" w:type="dxa"/>
          </w:tcPr>
          <w:p w:rsidR="0047753A" w:rsidRPr="001D79B2" w:rsidRDefault="0047753A" w:rsidP="0047753A">
            <w:pPr>
              <w:rPr>
                <w:b/>
                <w:sz w:val="24"/>
                <w:szCs w:val="24"/>
              </w:rPr>
            </w:pPr>
            <w:r w:rsidRPr="001D79B2">
              <w:rPr>
                <w:b/>
                <w:sz w:val="24"/>
                <w:szCs w:val="24"/>
              </w:rPr>
              <w:t>Recommended period away from nursery</w:t>
            </w:r>
          </w:p>
        </w:tc>
        <w:tc>
          <w:tcPr>
            <w:tcW w:w="3969" w:type="dxa"/>
          </w:tcPr>
          <w:p w:rsidR="0047753A" w:rsidRPr="001D79B2" w:rsidRDefault="0047753A" w:rsidP="00E043C5">
            <w:pPr>
              <w:rPr>
                <w:b/>
                <w:sz w:val="24"/>
                <w:szCs w:val="24"/>
              </w:rPr>
            </w:pPr>
            <w:r w:rsidRPr="001D79B2">
              <w:rPr>
                <w:b/>
                <w:sz w:val="24"/>
                <w:szCs w:val="24"/>
              </w:rPr>
              <w:t>Comments</w:t>
            </w:r>
          </w:p>
        </w:tc>
      </w:tr>
      <w:tr w:rsidR="0047753A" w:rsidRPr="001D79B2" w:rsidTr="00343F2C">
        <w:tc>
          <w:tcPr>
            <w:tcW w:w="2518" w:type="dxa"/>
          </w:tcPr>
          <w:p w:rsidR="0047753A" w:rsidRPr="001D79B2" w:rsidRDefault="001D79B2" w:rsidP="0047753A">
            <w:r w:rsidRPr="001D79B2">
              <w:t>Diarrhoea</w:t>
            </w:r>
            <w:r w:rsidR="0047753A" w:rsidRPr="001D79B2">
              <w:t xml:space="preserve"> &amp; or Vomiting</w:t>
            </w:r>
          </w:p>
        </w:tc>
        <w:tc>
          <w:tcPr>
            <w:tcW w:w="3827" w:type="dxa"/>
          </w:tcPr>
          <w:p w:rsidR="0047753A" w:rsidRPr="001D79B2" w:rsidRDefault="0047753A" w:rsidP="00E043C5">
            <w:r w:rsidRPr="001D79B2">
              <w:t>Until neither diarrhoea or vomiting for 48 hours</w:t>
            </w:r>
          </w:p>
        </w:tc>
        <w:tc>
          <w:tcPr>
            <w:tcW w:w="3969" w:type="dxa"/>
          </w:tcPr>
          <w:p w:rsidR="0047753A" w:rsidRPr="001D79B2" w:rsidRDefault="001D79B2" w:rsidP="00343F2C">
            <w:r w:rsidRPr="001D79B2">
              <w:rPr>
                <w:b/>
              </w:rPr>
              <w:t>Inform Nursery</w:t>
            </w:r>
            <w:r w:rsidRPr="001D79B2">
              <w:t xml:space="preserve">. </w:t>
            </w:r>
            <w:r w:rsidR="0047753A" w:rsidRPr="001D79B2">
              <w:t>2 weeks exclusion from swimming following last diarrhoea</w:t>
            </w:r>
            <w:r w:rsidR="00343F2C">
              <w:t xml:space="preserve"> event</w:t>
            </w:r>
            <w:r w:rsidR="0047753A" w:rsidRPr="001D79B2">
              <w:t xml:space="preserve">. </w:t>
            </w:r>
          </w:p>
        </w:tc>
      </w:tr>
      <w:tr w:rsidR="0047753A" w:rsidRPr="001D79B2" w:rsidTr="00343F2C">
        <w:tc>
          <w:tcPr>
            <w:tcW w:w="2518" w:type="dxa"/>
          </w:tcPr>
          <w:p w:rsidR="0047753A" w:rsidRPr="001D79B2" w:rsidRDefault="0047753A" w:rsidP="00E043C5">
            <w:r w:rsidRPr="001D79B2">
              <w:t>Chickenpox</w:t>
            </w:r>
          </w:p>
        </w:tc>
        <w:tc>
          <w:tcPr>
            <w:tcW w:w="3827" w:type="dxa"/>
          </w:tcPr>
          <w:p w:rsidR="0047753A" w:rsidRPr="001D79B2" w:rsidRDefault="0047753A" w:rsidP="00E043C5">
            <w:r w:rsidRPr="001D79B2">
              <w:t>5 days from onset of rash</w:t>
            </w:r>
          </w:p>
        </w:tc>
        <w:tc>
          <w:tcPr>
            <w:tcW w:w="3969" w:type="dxa"/>
          </w:tcPr>
          <w:p w:rsidR="0047753A" w:rsidRPr="001D79B2" w:rsidRDefault="0047753A" w:rsidP="00E043C5">
            <w:pPr>
              <w:rPr>
                <w:b/>
              </w:rPr>
            </w:pPr>
            <w:r w:rsidRPr="001D79B2">
              <w:rPr>
                <w:b/>
              </w:rPr>
              <w:t>Inform Nursery</w:t>
            </w:r>
          </w:p>
        </w:tc>
      </w:tr>
      <w:tr w:rsidR="0047753A" w:rsidRPr="001D79B2" w:rsidTr="00343F2C">
        <w:tc>
          <w:tcPr>
            <w:tcW w:w="2518" w:type="dxa"/>
          </w:tcPr>
          <w:p w:rsidR="0047753A" w:rsidRPr="001D79B2" w:rsidRDefault="0047753A" w:rsidP="001D79B2">
            <w:r w:rsidRPr="001D79B2">
              <w:t>Slapped Cheek (fi</w:t>
            </w:r>
            <w:r w:rsidR="001D79B2" w:rsidRPr="001D79B2">
              <w:t>f</w:t>
            </w:r>
            <w:r w:rsidRPr="001D79B2">
              <w:t>ths)</w:t>
            </w:r>
          </w:p>
        </w:tc>
        <w:tc>
          <w:tcPr>
            <w:tcW w:w="3827" w:type="dxa"/>
          </w:tcPr>
          <w:p w:rsidR="0047753A" w:rsidRPr="001D79B2" w:rsidRDefault="0047753A" w:rsidP="00E043C5">
            <w:r w:rsidRPr="001D79B2">
              <w:t>None</w:t>
            </w:r>
          </w:p>
        </w:tc>
        <w:tc>
          <w:tcPr>
            <w:tcW w:w="3969" w:type="dxa"/>
          </w:tcPr>
          <w:p w:rsidR="0047753A" w:rsidRPr="001D79B2" w:rsidRDefault="0047753A" w:rsidP="00E043C5">
            <w:pPr>
              <w:rPr>
                <w:b/>
              </w:rPr>
            </w:pPr>
            <w:r w:rsidRPr="001D79B2">
              <w:rPr>
                <w:b/>
              </w:rPr>
              <w:t>Inform Nursery</w:t>
            </w:r>
          </w:p>
        </w:tc>
      </w:tr>
      <w:tr w:rsidR="0047753A" w:rsidRPr="001D79B2" w:rsidTr="00343F2C">
        <w:tc>
          <w:tcPr>
            <w:tcW w:w="2518" w:type="dxa"/>
          </w:tcPr>
          <w:p w:rsidR="0047753A" w:rsidRPr="001D79B2" w:rsidRDefault="0047753A" w:rsidP="00E043C5">
            <w:r w:rsidRPr="001D79B2">
              <w:t>Impetigo</w:t>
            </w:r>
          </w:p>
        </w:tc>
        <w:tc>
          <w:tcPr>
            <w:tcW w:w="3827" w:type="dxa"/>
          </w:tcPr>
          <w:p w:rsidR="0047753A" w:rsidRPr="001D79B2" w:rsidRDefault="0047753A" w:rsidP="00E043C5">
            <w:r w:rsidRPr="001D79B2">
              <w:t>Until lesions are crusted &amp; healed or 48hrs after commencing antibiotics</w:t>
            </w:r>
          </w:p>
        </w:tc>
        <w:tc>
          <w:tcPr>
            <w:tcW w:w="3969" w:type="dxa"/>
          </w:tcPr>
          <w:p w:rsidR="0047753A" w:rsidRPr="001D79B2" w:rsidRDefault="0047753A" w:rsidP="00E043C5">
            <w:r w:rsidRPr="001D79B2">
              <w:t>Antibiotics may speed up healing</w:t>
            </w:r>
          </w:p>
        </w:tc>
      </w:tr>
      <w:tr w:rsidR="0047753A" w:rsidRPr="001D79B2" w:rsidTr="00343F2C">
        <w:tc>
          <w:tcPr>
            <w:tcW w:w="2518" w:type="dxa"/>
          </w:tcPr>
          <w:p w:rsidR="0047753A" w:rsidRPr="001D79B2" w:rsidRDefault="0047753A" w:rsidP="00E043C5">
            <w:r w:rsidRPr="001D79B2">
              <w:t>Cold Sores</w:t>
            </w:r>
          </w:p>
        </w:tc>
        <w:tc>
          <w:tcPr>
            <w:tcW w:w="3827" w:type="dxa"/>
          </w:tcPr>
          <w:p w:rsidR="0047753A" w:rsidRPr="001D79B2" w:rsidRDefault="0047753A" w:rsidP="00E043C5">
            <w:r w:rsidRPr="001D79B2">
              <w:t>None</w:t>
            </w:r>
          </w:p>
        </w:tc>
        <w:tc>
          <w:tcPr>
            <w:tcW w:w="3969" w:type="dxa"/>
          </w:tcPr>
          <w:p w:rsidR="0047753A" w:rsidRPr="001D79B2" w:rsidRDefault="0047753A" w:rsidP="00E043C5"/>
        </w:tc>
      </w:tr>
      <w:tr w:rsidR="0047753A" w:rsidRPr="001D79B2" w:rsidTr="00343F2C">
        <w:tc>
          <w:tcPr>
            <w:tcW w:w="2518" w:type="dxa"/>
          </w:tcPr>
          <w:p w:rsidR="0047753A" w:rsidRPr="001D79B2" w:rsidRDefault="004245C8" w:rsidP="00E043C5">
            <w:r w:rsidRPr="001D79B2">
              <w:t>Hand, Foot &amp; Mou</w:t>
            </w:r>
            <w:r w:rsidR="0047753A" w:rsidRPr="001D79B2">
              <w:t>th</w:t>
            </w:r>
          </w:p>
        </w:tc>
        <w:tc>
          <w:tcPr>
            <w:tcW w:w="3827" w:type="dxa"/>
          </w:tcPr>
          <w:p w:rsidR="0047753A" w:rsidRPr="001D79B2" w:rsidRDefault="0047753A" w:rsidP="00962811">
            <w:r w:rsidRPr="001D79B2">
              <w:t>None</w:t>
            </w:r>
            <w:r w:rsidR="00962811">
              <w:t xml:space="preserve"> unless blisters are causing discomfort eating and drinking.</w:t>
            </w:r>
          </w:p>
        </w:tc>
        <w:tc>
          <w:tcPr>
            <w:tcW w:w="3969" w:type="dxa"/>
          </w:tcPr>
          <w:p w:rsidR="0047753A" w:rsidRPr="001D79B2" w:rsidRDefault="004245C8" w:rsidP="00E043C5">
            <w:r w:rsidRPr="001D79B2">
              <w:t xml:space="preserve">Usually a mild disease. </w:t>
            </w:r>
            <w:r w:rsidR="0047753A" w:rsidRPr="001D79B2">
              <w:t>Inform Nursery</w:t>
            </w:r>
          </w:p>
        </w:tc>
      </w:tr>
      <w:tr w:rsidR="0047753A" w:rsidRPr="001D79B2" w:rsidTr="00343F2C">
        <w:tc>
          <w:tcPr>
            <w:tcW w:w="2518" w:type="dxa"/>
          </w:tcPr>
          <w:p w:rsidR="0047753A" w:rsidRPr="001D79B2" w:rsidRDefault="0047753A" w:rsidP="00E043C5">
            <w:r w:rsidRPr="001D79B2">
              <w:t>Flu</w:t>
            </w:r>
          </w:p>
        </w:tc>
        <w:tc>
          <w:tcPr>
            <w:tcW w:w="3827" w:type="dxa"/>
          </w:tcPr>
          <w:p w:rsidR="0047753A" w:rsidRPr="001D79B2" w:rsidRDefault="0047753A" w:rsidP="00E043C5">
            <w:r w:rsidRPr="001D79B2">
              <w:t>Until recovered</w:t>
            </w:r>
          </w:p>
        </w:tc>
        <w:tc>
          <w:tcPr>
            <w:tcW w:w="3969" w:type="dxa"/>
          </w:tcPr>
          <w:p w:rsidR="0047753A" w:rsidRPr="001D79B2" w:rsidRDefault="0047753A" w:rsidP="00E043C5">
            <w:r w:rsidRPr="001D79B2">
              <w:t>Flu is most infectious just before onset of symptoms. Inform Nursery.</w:t>
            </w:r>
          </w:p>
        </w:tc>
      </w:tr>
      <w:tr w:rsidR="004245C8" w:rsidRPr="001D79B2" w:rsidTr="00343F2C">
        <w:tc>
          <w:tcPr>
            <w:tcW w:w="2518" w:type="dxa"/>
          </w:tcPr>
          <w:p w:rsidR="004245C8" w:rsidRPr="001D79B2" w:rsidRDefault="004245C8" w:rsidP="00E043C5">
            <w:r w:rsidRPr="001D79B2">
              <w:t>Conjunctivitis</w:t>
            </w:r>
          </w:p>
        </w:tc>
        <w:tc>
          <w:tcPr>
            <w:tcW w:w="3827" w:type="dxa"/>
          </w:tcPr>
          <w:p w:rsidR="004245C8" w:rsidRPr="001D79B2" w:rsidRDefault="004245C8" w:rsidP="00E043C5">
            <w:r w:rsidRPr="001D79B2">
              <w:t>None</w:t>
            </w:r>
          </w:p>
        </w:tc>
        <w:tc>
          <w:tcPr>
            <w:tcW w:w="3969" w:type="dxa"/>
          </w:tcPr>
          <w:p w:rsidR="004245C8" w:rsidRPr="001D79B2" w:rsidRDefault="004245C8" w:rsidP="00F02DB9">
            <w:r w:rsidRPr="001D79B2">
              <w:t>Inform Nursery</w:t>
            </w:r>
          </w:p>
        </w:tc>
      </w:tr>
      <w:tr w:rsidR="004245C8" w:rsidRPr="001D79B2" w:rsidTr="00343F2C">
        <w:tc>
          <w:tcPr>
            <w:tcW w:w="2518" w:type="dxa"/>
          </w:tcPr>
          <w:p w:rsidR="004245C8" w:rsidRPr="001D79B2" w:rsidRDefault="001D79B2" w:rsidP="00E043C5">
            <w:r w:rsidRPr="001D79B2">
              <w:t>Tonsillitis</w:t>
            </w:r>
          </w:p>
        </w:tc>
        <w:tc>
          <w:tcPr>
            <w:tcW w:w="3827" w:type="dxa"/>
          </w:tcPr>
          <w:p w:rsidR="004245C8" w:rsidRPr="001D79B2" w:rsidRDefault="004245C8" w:rsidP="00E043C5">
            <w:r w:rsidRPr="001D79B2">
              <w:t>None</w:t>
            </w:r>
            <w:r w:rsidR="00962811">
              <w:t xml:space="preserve"> </w:t>
            </w:r>
          </w:p>
        </w:tc>
        <w:tc>
          <w:tcPr>
            <w:tcW w:w="3969" w:type="dxa"/>
          </w:tcPr>
          <w:p w:rsidR="004245C8" w:rsidRPr="001D79B2" w:rsidRDefault="004245C8" w:rsidP="00F02DB9">
            <w:r w:rsidRPr="001D79B2">
              <w:t>Inform Nursery</w:t>
            </w:r>
          </w:p>
        </w:tc>
      </w:tr>
      <w:tr w:rsidR="004245C8" w:rsidRPr="001D79B2" w:rsidTr="00343F2C">
        <w:tc>
          <w:tcPr>
            <w:tcW w:w="2518" w:type="dxa"/>
          </w:tcPr>
          <w:p w:rsidR="004245C8" w:rsidRPr="001D79B2" w:rsidRDefault="004245C8" w:rsidP="00E043C5">
            <w:r w:rsidRPr="001D79B2">
              <w:t>Head lice</w:t>
            </w:r>
          </w:p>
        </w:tc>
        <w:tc>
          <w:tcPr>
            <w:tcW w:w="3827" w:type="dxa"/>
          </w:tcPr>
          <w:p w:rsidR="004245C8" w:rsidRPr="001D79B2" w:rsidRDefault="004245C8" w:rsidP="00E043C5">
            <w:r w:rsidRPr="001D79B2">
              <w:t xml:space="preserve">None – once treated (usually requires several treatments &amp; ongoing vigilance) </w:t>
            </w:r>
          </w:p>
        </w:tc>
        <w:tc>
          <w:tcPr>
            <w:tcW w:w="3969" w:type="dxa"/>
          </w:tcPr>
          <w:p w:rsidR="004245C8" w:rsidRPr="001D79B2" w:rsidRDefault="004245C8" w:rsidP="00E043C5">
            <w:r w:rsidRPr="001D79B2">
              <w:t>Inform Nursery</w:t>
            </w:r>
          </w:p>
        </w:tc>
      </w:tr>
      <w:tr w:rsidR="004245C8" w:rsidRPr="001D79B2" w:rsidTr="00343F2C">
        <w:tc>
          <w:tcPr>
            <w:tcW w:w="2518" w:type="dxa"/>
          </w:tcPr>
          <w:p w:rsidR="004245C8" w:rsidRPr="001D79B2" w:rsidRDefault="004245C8" w:rsidP="00E043C5">
            <w:r w:rsidRPr="001D79B2">
              <w:t>Glandular fever</w:t>
            </w:r>
          </w:p>
        </w:tc>
        <w:tc>
          <w:tcPr>
            <w:tcW w:w="3827" w:type="dxa"/>
          </w:tcPr>
          <w:p w:rsidR="004245C8" w:rsidRPr="001D79B2" w:rsidRDefault="004245C8" w:rsidP="00E043C5">
            <w:r w:rsidRPr="001D79B2">
              <w:t>None</w:t>
            </w:r>
          </w:p>
        </w:tc>
        <w:tc>
          <w:tcPr>
            <w:tcW w:w="3969" w:type="dxa"/>
          </w:tcPr>
          <w:p w:rsidR="004245C8" w:rsidRPr="001D79B2" w:rsidRDefault="004245C8" w:rsidP="00F02DB9">
            <w:r w:rsidRPr="001D79B2">
              <w:t>Inform Nursery</w:t>
            </w:r>
          </w:p>
        </w:tc>
      </w:tr>
      <w:tr w:rsidR="004245C8" w:rsidRPr="001D79B2" w:rsidTr="00343F2C">
        <w:tc>
          <w:tcPr>
            <w:tcW w:w="2518" w:type="dxa"/>
          </w:tcPr>
          <w:p w:rsidR="004245C8" w:rsidRPr="001D79B2" w:rsidRDefault="004245C8" w:rsidP="00E043C5">
            <w:r w:rsidRPr="001D79B2">
              <w:t xml:space="preserve">Warts and </w:t>
            </w:r>
            <w:proofErr w:type="spellStart"/>
            <w:r w:rsidRPr="001D79B2">
              <w:t>verrucae</w:t>
            </w:r>
            <w:proofErr w:type="spellEnd"/>
          </w:p>
        </w:tc>
        <w:tc>
          <w:tcPr>
            <w:tcW w:w="3827" w:type="dxa"/>
          </w:tcPr>
          <w:p w:rsidR="004245C8" w:rsidRPr="001D79B2" w:rsidRDefault="004245C8" w:rsidP="00E043C5">
            <w:r w:rsidRPr="001D79B2">
              <w:t>None – but nursery needs to be aware to ensure the area is kept covered</w:t>
            </w:r>
          </w:p>
        </w:tc>
        <w:tc>
          <w:tcPr>
            <w:tcW w:w="3969" w:type="dxa"/>
          </w:tcPr>
          <w:p w:rsidR="004245C8" w:rsidRPr="001D79B2" w:rsidRDefault="004245C8" w:rsidP="00F02DB9">
            <w:r w:rsidRPr="001D79B2">
              <w:t>Inform Nursery</w:t>
            </w:r>
          </w:p>
        </w:tc>
      </w:tr>
      <w:tr w:rsidR="004245C8" w:rsidRPr="001D79B2" w:rsidTr="00343F2C">
        <w:tc>
          <w:tcPr>
            <w:tcW w:w="2518" w:type="dxa"/>
          </w:tcPr>
          <w:p w:rsidR="004245C8" w:rsidRPr="001D79B2" w:rsidRDefault="004245C8" w:rsidP="00E043C5">
            <w:r w:rsidRPr="001D79B2">
              <w:t>Scarlet Fever</w:t>
            </w:r>
          </w:p>
        </w:tc>
        <w:tc>
          <w:tcPr>
            <w:tcW w:w="3827" w:type="dxa"/>
          </w:tcPr>
          <w:p w:rsidR="004245C8" w:rsidRPr="001D79B2" w:rsidRDefault="004245C8" w:rsidP="00E043C5">
            <w:r w:rsidRPr="001D79B2">
              <w:t>24hrs from commencing antibiotics</w:t>
            </w:r>
            <w:r w:rsidR="001D79B2" w:rsidRPr="001D79B2">
              <w:t xml:space="preserve"> / GP advice</w:t>
            </w:r>
          </w:p>
        </w:tc>
        <w:tc>
          <w:tcPr>
            <w:tcW w:w="3969" w:type="dxa"/>
          </w:tcPr>
          <w:p w:rsidR="004245C8" w:rsidRPr="001D79B2" w:rsidRDefault="004245C8" w:rsidP="00E043C5">
            <w:r w:rsidRPr="001D79B2">
              <w:t>Inform Nursery</w:t>
            </w:r>
          </w:p>
        </w:tc>
      </w:tr>
      <w:tr w:rsidR="004245C8" w:rsidRPr="001D79B2" w:rsidTr="00343F2C">
        <w:tc>
          <w:tcPr>
            <w:tcW w:w="2518" w:type="dxa"/>
          </w:tcPr>
          <w:p w:rsidR="004245C8" w:rsidRPr="001D79B2" w:rsidRDefault="004245C8" w:rsidP="00E043C5">
            <w:r w:rsidRPr="001D79B2">
              <w:t>Mumps</w:t>
            </w:r>
          </w:p>
        </w:tc>
        <w:tc>
          <w:tcPr>
            <w:tcW w:w="3827" w:type="dxa"/>
          </w:tcPr>
          <w:p w:rsidR="004245C8" w:rsidRPr="001D79B2" w:rsidRDefault="004245C8" w:rsidP="00E043C5">
            <w:r w:rsidRPr="001D79B2">
              <w:t>5 days from onset of swollen glands</w:t>
            </w:r>
          </w:p>
        </w:tc>
        <w:tc>
          <w:tcPr>
            <w:tcW w:w="3969" w:type="dxa"/>
          </w:tcPr>
          <w:p w:rsidR="004245C8" w:rsidRPr="001D79B2" w:rsidRDefault="004245C8" w:rsidP="00E043C5">
            <w:pPr>
              <w:rPr>
                <w:b/>
              </w:rPr>
            </w:pPr>
            <w:r w:rsidRPr="001D79B2">
              <w:rPr>
                <w:b/>
              </w:rPr>
              <w:t>Inform Nursery</w:t>
            </w:r>
          </w:p>
        </w:tc>
      </w:tr>
      <w:tr w:rsidR="004245C8" w:rsidRPr="001D79B2" w:rsidTr="00343F2C">
        <w:tc>
          <w:tcPr>
            <w:tcW w:w="2518" w:type="dxa"/>
          </w:tcPr>
          <w:p w:rsidR="004245C8" w:rsidRPr="001D79B2" w:rsidRDefault="004245C8" w:rsidP="00E043C5">
            <w:r w:rsidRPr="001D79B2">
              <w:t>Scabies</w:t>
            </w:r>
          </w:p>
        </w:tc>
        <w:tc>
          <w:tcPr>
            <w:tcW w:w="3827" w:type="dxa"/>
          </w:tcPr>
          <w:p w:rsidR="004245C8" w:rsidRPr="001D79B2" w:rsidRDefault="004245C8" w:rsidP="00E043C5">
            <w:r w:rsidRPr="001D79B2">
              <w:t>Child can usually return after 1</w:t>
            </w:r>
            <w:r w:rsidRPr="001D79B2">
              <w:rPr>
                <w:vertAlign w:val="superscript"/>
              </w:rPr>
              <w:t>st</w:t>
            </w:r>
            <w:r w:rsidRPr="001D79B2">
              <w:t xml:space="preserve"> treatment</w:t>
            </w:r>
          </w:p>
        </w:tc>
        <w:tc>
          <w:tcPr>
            <w:tcW w:w="3969" w:type="dxa"/>
          </w:tcPr>
          <w:p w:rsidR="004245C8" w:rsidRPr="001D79B2" w:rsidRDefault="004245C8" w:rsidP="001D79B2">
            <w:r w:rsidRPr="001D79B2">
              <w:t>Two treatments required 1 week apart, full house hold should also have treatment.</w:t>
            </w:r>
            <w:r w:rsidR="001D79B2" w:rsidRPr="001D79B2">
              <w:t xml:space="preserve"> </w:t>
            </w:r>
            <w:r w:rsidR="001D79B2">
              <w:rPr>
                <w:b/>
              </w:rPr>
              <w:t>In</w:t>
            </w:r>
            <w:r w:rsidR="001D79B2" w:rsidRPr="001D79B2">
              <w:rPr>
                <w:b/>
              </w:rPr>
              <w:t>form Nursery</w:t>
            </w:r>
          </w:p>
        </w:tc>
      </w:tr>
      <w:tr w:rsidR="004245C8" w:rsidRPr="001D79B2" w:rsidTr="00343F2C">
        <w:tc>
          <w:tcPr>
            <w:tcW w:w="2518" w:type="dxa"/>
          </w:tcPr>
          <w:p w:rsidR="004245C8" w:rsidRPr="001D79B2" w:rsidRDefault="004245C8" w:rsidP="00E043C5">
            <w:proofErr w:type="spellStart"/>
            <w:r w:rsidRPr="001D79B2">
              <w:t>Roseola</w:t>
            </w:r>
            <w:proofErr w:type="spellEnd"/>
          </w:p>
        </w:tc>
        <w:tc>
          <w:tcPr>
            <w:tcW w:w="3827" w:type="dxa"/>
          </w:tcPr>
          <w:p w:rsidR="004245C8" w:rsidRPr="001D79B2" w:rsidRDefault="004245C8" w:rsidP="00E043C5">
            <w:r w:rsidRPr="001D79B2">
              <w:t>None</w:t>
            </w:r>
          </w:p>
        </w:tc>
        <w:tc>
          <w:tcPr>
            <w:tcW w:w="3969" w:type="dxa"/>
          </w:tcPr>
          <w:p w:rsidR="004245C8" w:rsidRPr="001D79B2" w:rsidRDefault="004245C8" w:rsidP="00E043C5">
            <w:r w:rsidRPr="001D79B2">
              <w:t>A mild illness, inform Nursery</w:t>
            </w:r>
          </w:p>
        </w:tc>
      </w:tr>
      <w:tr w:rsidR="004245C8" w:rsidRPr="001D79B2" w:rsidTr="00343F2C">
        <w:tc>
          <w:tcPr>
            <w:tcW w:w="2518" w:type="dxa"/>
          </w:tcPr>
          <w:p w:rsidR="004245C8" w:rsidRPr="001D79B2" w:rsidRDefault="004245C8" w:rsidP="00E043C5">
            <w:r w:rsidRPr="001D79B2">
              <w:t>Ringworm</w:t>
            </w:r>
          </w:p>
        </w:tc>
        <w:tc>
          <w:tcPr>
            <w:tcW w:w="3827" w:type="dxa"/>
          </w:tcPr>
          <w:p w:rsidR="004245C8" w:rsidRPr="001D79B2" w:rsidRDefault="004245C8" w:rsidP="00E043C5">
            <w:r w:rsidRPr="001D79B2">
              <w:t>None</w:t>
            </w:r>
          </w:p>
        </w:tc>
        <w:tc>
          <w:tcPr>
            <w:tcW w:w="3969" w:type="dxa"/>
          </w:tcPr>
          <w:p w:rsidR="004245C8" w:rsidRPr="001D79B2" w:rsidRDefault="004245C8" w:rsidP="00E043C5">
            <w:pPr>
              <w:rPr>
                <w:b/>
              </w:rPr>
            </w:pPr>
            <w:r w:rsidRPr="001D79B2">
              <w:rPr>
                <w:b/>
              </w:rPr>
              <w:t>GP will advise</w:t>
            </w:r>
            <w:r w:rsidRPr="001D79B2">
              <w:t>. Inform Nursery</w:t>
            </w:r>
          </w:p>
        </w:tc>
      </w:tr>
      <w:tr w:rsidR="004245C8" w:rsidRPr="001D79B2" w:rsidTr="00343F2C">
        <w:tc>
          <w:tcPr>
            <w:tcW w:w="2518" w:type="dxa"/>
          </w:tcPr>
          <w:p w:rsidR="004245C8" w:rsidRPr="001D79B2" w:rsidRDefault="004245C8" w:rsidP="00E043C5">
            <w:r w:rsidRPr="001D79B2">
              <w:t>Measles</w:t>
            </w:r>
          </w:p>
        </w:tc>
        <w:tc>
          <w:tcPr>
            <w:tcW w:w="3827" w:type="dxa"/>
          </w:tcPr>
          <w:p w:rsidR="004245C8" w:rsidRPr="001D79B2" w:rsidRDefault="004245C8" w:rsidP="00E043C5">
            <w:r w:rsidRPr="001D79B2">
              <w:t>4 days from onset of rash</w:t>
            </w:r>
          </w:p>
        </w:tc>
        <w:tc>
          <w:tcPr>
            <w:tcW w:w="3969" w:type="dxa"/>
          </w:tcPr>
          <w:p w:rsidR="004245C8" w:rsidRPr="001D79B2" w:rsidRDefault="004245C8" w:rsidP="00E043C5">
            <w:pPr>
              <w:rPr>
                <w:b/>
              </w:rPr>
            </w:pPr>
            <w:r w:rsidRPr="001D79B2">
              <w:rPr>
                <w:b/>
              </w:rPr>
              <w:t>Inform Nursery</w:t>
            </w:r>
          </w:p>
        </w:tc>
      </w:tr>
      <w:tr w:rsidR="00D71BA0" w:rsidRPr="001D79B2" w:rsidTr="00343F2C">
        <w:tc>
          <w:tcPr>
            <w:tcW w:w="2518" w:type="dxa"/>
          </w:tcPr>
          <w:p w:rsidR="00D71BA0" w:rsidRPr="001D79B2" w:rsidRDefault="00D71BA0" w:rsidP="00E043C5">
            <w:r>
              <w:t>Worms</w:t>
            </w:r>
          </w:p>
        </w:tc>
        <w:tc>
          <w:tcPr>
            <w:tcW w:w="3827" w:type="dxa"/>
          </w:tcPr>
          <w:p w:rsidR="00D71BA0" w:rsidRPr="001D79B2" w:rsidRDefault="00D71BA0" w:rsidP="00E043C5">
            <w:r>
              <w:t>None</w:t>
            </w:r>
          </w:p>
        </w:tc>
        <w:tc>
          <w:tcPr>
            <w:tcW w:w="3969" w:type="dxa"/>
          </w:tcPr>
          <w:p w:rsidR="00D71BA0" w:rsidRPr="00962811" w:rsidRDefault="00D71BA0" w:rsidP="00E043C5">
            <w:pPr>
              <w:rPr>
                <w:b/>
              </w:rPr>
            </w:pPr>
            <w:r w:rsidRPr="00962811">
              <w:rPr>
                <w:b/>
              </w:rPr>
              <w:t>Please inform Nursery to ensure we take extra precautions to limit spread.</w:t>
            </w:r>
          </w:p>
        </w:tc>
      </w:tr>
      <w:tr w:rsidR="004245C8" w:rsidRPr="001D79B2" w:rsidTr="00343F2C">
        <w:tc>
          <w:tcPr>
            <w:tcW w:w="2518" w:type="dxa"/>
          </w:tcPr>
          <w:p w:rsidR="004245C8" w:rsidRPr="001D79B2" w:rsidRDefault="004245C8" w:rsidP="00E043C5">
            <w:r w:rsidRPr="001D79B2">
              <w:t>German Measles</w:t>
            </w:r>
          </w:p>
        </w:tc>
        <w:tc>
          <w:tcPr>
            <w:tcW w:w="3827" w:type="dxa"/>
          </w:tcPr>
          <w:p w:rsidR="004245C8" w:rsidRPr="001D79B2" w:rsidRDefault="004245C8" w:rsidP="00E043C5">
            <w:r w:rsidRPr="001D79B2">
              <w:t>6 days from onset of rash</w:t>
            </w:r>
          </w:p>
        </w:tc>
        <w:tc>
          <w:tcPr>
            <w:tcW w:w="3969" w:type="dxa"/>
          </w:tcPr>
          <w:p w:rsidR="004245C8" w:rsidRPr="001D79B2" w:rsidRDefault="004245C8" w:rsidP="00E043C5">
            <w:pPr>
              <w:rPr>
                <w:b/>
              </w:rPr>
            </w:pPr>
            <w:r w:rsidRPr="001D79B2">
              <w:rPr>
                <w:b/>
              </w:rPr>
              <w:t>Inform Nursery</w:t>
            </w:r>
          </w:p>
        </w:tc>
      </w:tr>
    </w:tbl>
    <w:p w:rsidR="001D79B2" w:rsidRPr="001D79B2" w:rsidRDefault="001D79B2" w:rsidP="001D79B2">
      <w:pPr>
        <w:spacing w:after="0" w:line="240" w:lineRule="auto"/>
        <w:rPr>
          <w:sz w:val="8"/>
          <w:szCs w:val="8"/>
        </w:rPr>
      </w:pPr>
    </w:p>
    <w:p w:rsidR="00343F2C" w:rsidRDefault="001D79B2" w:rsidP="001D79B2">
      <w:pPr>
        <w:spacing w:after="0" w:line="240" w:lineRule="auto"/>
        <w:rPr>
          <w:sz w:val="28"/>
          <w:szCs w:val="28"/>
        </w:rPr>
      </w:pPr>
      <w:r w:rsidRPr="001D79B2">
        <w:rPr>
          <w:sz w:val="28"/>
          <w:szCs w:val="28"/>
        </w:rPr>
        <w:t>Also please note we also ask that if your child is prescribed medication that you administer this medication at home for 24 hours before your child returns to nursery.</w:t>
      </w:r>
      <w:r w:rsidR="00D71BA0">
        <w:rPr>
          <w:sz w:val="28"/>
          <w:szCs w:val="28"/>
        </w:rPr>
        <w:t xml:space="preserve">  </w:t>
      </w:r>
      <w:r w:rsidRPr="001D79B2">
        <w:rPr>
          <w:sz w:val="28"/>
          <w:szCs w:val="28"/>
        </w:rPr>
        <w:t xml:space="preserve"> </w:t>
      </w:r>
    </w:p>
    <w:sectPr w:rsidR="00343F2C" w:rsidSect="0006190B">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A7F"/>
    <w:multiLevelType w:val="hybridMultilevel"/>
    <w:tmpl w:val="70026C7A"/>
    <w:lvl w:ilvl="0" w:tplc="F322E94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FF50CD"/>
    <w:multiLevelType w:val="hybridMultilevel"/>
    <w:tmpl w:val="05BE98BA"/>
    <w:lvl w:ilvl="0" w:tplc="BDB2C966">
      <w:start w:val="2009"/>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33F13"/>
    <w:multiLevelType w:val="hybridMultilevel"/>
    <w:tmpl w:val="6848EB4E"/>
    <w:lvl w:ilvl="0" w:tplc="5EDEC6F6">
      <w:numFmt w:val="bullet"/>
      <w:lvlText w:val=""/>
      <w:lvlJc w:val="left"/>
      <w:pPr>
        <w:ind w:left="720" w:hanging="360"/>
      </w:pPr>
      <w:rPr>
        <w:rFonts w:ascii="Symbol" w:eastAsiaTheme="minorHAnsi" w:hAnsi="Symbol" w:cstheme="minorBidi"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6A24F6"/>
    <w:multiLevelType w:val="hybridMultilevel"/>
    <w:tmpl w:val="61D48946"/>
    <w:lvl w:ilvl="0" w:tplc="5C8E3DA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A65683"/>
    <w:multiLevelType w:val="hybridMultilevel"/>
    <w:tmpl w:val="74902340"/>
    <w:lvl w:ilvl="0" w:tplc="9232081C">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compat/>
  <w:rsids>
    <w:rsidRoot w:val="00DD56F5"/>
    <w:rsid w:val="0000558A"/>
    <w:rsid w:val="00060115"/>
    <w:rsid w:val="0006190B"/>
    <w:rsid w:val="000919AB"/>
    <w:rsid w:val="000B344C"/>
    <w:rsid w:val="001057C3"/>
    <w:rsid w:val="00117314"/>
    <w:rsid w:val="001644BA"/>
    <w:rsid w:val="001D79B2"/>
    <w:rsid w:val="00242868"/>
    <w:rsid w:val="00275898"/>
    <w:rsid w:val="002A65E0"/>
    <w:rsid w:val="002C71EC"/>
    <w:rsid w:val="0030793E"/>
    <w:rsid w:val="00327FC2"/>
    <w:rsid w:val="00343F2C"/>
    <w:rsid w:val="00381098"/>
    <w:rsid w:val="004176C7"/>
    <w:rsid w:val="00421F7D"/>
    <w:rsid w:val="004245C8"/>
    <w:rsid w:val="004250C6"/>
    <w:rsid w:val="00451556"/>
    <w:rsid w:val="0045400F"/>
    <w:rsid w:val="0047753A"/>
    <w:rsid w:val="004821F1"/>
    <w:rsid w:val="004921B2"/>
    <w:rsid w:val="00494B4F"/>
    <w:rsid w:val="004B474C"/>
    <w:rsid w:val="004C0A15"/>
    <w:rsid w:val="004C7CFB"/>
    <w:rsid w:val="00571F04"/>
    <w:rsid w:val="0057635E"/>
    <w:rsid w:val="00580E96"/>
    <w:rsid w:val="005A014A"/>
    <w:rsid w:val="005B14BD"/>
    <w:rsid w:val="005D2BA9"/>
    <w:rsid w:val="00694BDD"/>
    <w:rsid w:val="006E4005"/>
    <w:rsid w:val="00766907"/>
    <w:rsid w:val="007A69D2"/>
    <w:rsid w:val="007B1BBF"/>
    <w:rsid w:val="00817092"/>
    <w:rsid w:val="00856864"/>
    <w:rsid w:val="00933770"/>
    <w:rsid w:val="00955BDD"/>
    <w:rsid w:val="00962811"/>
    <w:rsid w:val="00A25BFA"/>
    <w:rsid w:val="00A47DE4"/>
    <w:rsid w:val="00A674B6"/>
    <w:rsid w:val="00A90B86"/>
    <w:rsid w:val="00A94C58"/>
    <w:rsid w:val="00AE7B7A"/>
    <w:rsid w:val="00B46F43"/>
    <w:rsid w:val="00B533F8"/>
    <w:rsid w:val="00B57C4E"/>
    <w:rsid w:val="00B964C0"/>
    <w:rsid w:val="00BD1ADF"/>
    <w:rsid w:val="00C66810"/>
    <w:rsid w:val="00CB0F81"/>
    <w:rsid w:val="00CF2888"/>
    <w:rsid w:val="00D41B4B"/>
    <w:rsid w:val="00D71BA0"/>
    <w:rsid w:val="00D74801"/>
    <w:rsid w:val="00DA2759"/>
    <w:rsid w:val="00DA35C7"/>
    <w:rsid w:val="00DB23F5"/>
    <w:rsid w:val="00DD56F5"/>
    <w:rsid w:val="00DD6A31"/>
    <w:rsid w:val="00DE669A"/>
    <w:rsid w:val="00E043C5"/>
    <w:rsid w:val="00E30266"/>
    <w:rsid w:val="00E66177"/>
    <w:rsid w:val="00E70F0C"/>
    <w:rsid w:val="00E71045"/>
    <w:rsid w:val="00EB6A1B"/>
    <w:rsid w:val="00EC4DA2"/>
    <w:rsid w:val="00ED76C2"/>
    <w:rsid w:val="00EF40A2"/>
    <w:rsid w:val="00F05869"/>
    <w:rsid w:val="00F11785"/>
    <w:rsid w:val="00F21C33"/>
    <w:rsid w:val="00F32A20"/>
    <w:rsid w:val="00F44E3D"/>
    <w:rsid w:val="00F72A45"/>
    <w:rsid w:val="00FE74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6F5"/>
    <w:rPr>
      <w:rFonts w:ascii="Tahoma" w:hAnsi="Tahoma" w:cs="Tahoma"/>
      <w:sz w:val="16"/>
      <w:szCs w:val="16"/>
    </w:rPr>
  </w:style>
  <w:style w:type="paragraph" w:styleId="ListParagraph">
    <w:name w:val="List Paragraph"/>
    <w:basedOn w:val="Normal"/>
    <w:uiPriority w:val="34"/>
    <w:qFormat/>
    <w:rsid w:val="006E4005"/>
    <w:pPr>
      <w:ind w:left="720"/>
      <w:contextualSpacing/>
    </w:pPr>
  </w:style>
  <w:style w:type="paragraph" w:styleId="NormalWeb">
    <w:name w:val="Normal (Web)"/>
    <w:basedOn w:val="Normal"/>
    <w:uiPriority w:val="99"/>
    <w:unhideWhenUsed/>
    <w:rsid w:val="00DB23F5"/>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B964C0"/>
    <w:rPr>
      <w:color w:val="0000FF" w:themeColor="hyperlink"/>
      <w:u w:val="single"/>
    </w:rPr>
  </w:style>
  <w:style w:type="table" w:styleId="TableGrid">
    <w:name w:val="Table Grid"/>
    <w:basedOn w:val="TableNormal"/>
    <w:uiPriority w:val="59"/>
    <w:rsid w:val="00933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B1BBF"/>
    <w:rPr>
      <w:b/>
      <w:bCs/>
    </w:rPr>
  </w:style>
  <w:style w:type="paragraph" w:customStyle="1" w:styleId="Default">
    <w:name w:val="Default"/>
    <w:rsid w:val="00A94C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87014723">
      <w:bodyDiv w:val="1"/>
      <w:marLeft w:val="0"/>
      <w:marRight w:val="0"/>
      <w:marTop w:val="0"/>
      <w:marBottom w:val="0"/>
      <w:divBdr>
        <w:top w:val="none" w:sz="0" w:space="0" w:color="auto"/>
        <w:left w:val="none" w:sz="0" w:space="0" w:color="auto"/>
        <w:bottom w:val="none" w:sz="0" w:space="0" w:color="auto"/>
        <w:right w:val="none" w:sz="0" w:space="0" w:color="auto"/>
      </w:divBdr>
    </w:div>
    <w:div w:id="1635134757">
      <w:bodyDiv w:val="1"/>
      <w:marLeft w:val="0"/>
      <w:marRight w:val="0"/>
      <w:marTop w:val="0"/>
      <w:marBottom w:val="0"/>
      <w:divBdr>
        <w:top w:val="none" w:sz="0" w:space="0" w:color="auto"/>
        <w:left w:val="none" w:sz="0" w:space="0" w:color="auto"/>
        <w:bottom w:val="none" w:sz="0" w:space="0" w:color="auto"/>
        <w:right w:val="none" w:sz="0" w:space="0" w:color="auto"/>
      </w:divBdr>
    </w:div>
    <w:div w:id="1826312556">
      <w:bodyDiv w:val="1"/>
      <w:marLeft w:val="0"/>
      <w:marRight w:val="0"/>
      <w:marTop w:val="0"/>
      <w:marBottom w:val="0"/>
      <w:divBdr>
        <w:top w:val="none" w:sz="0" w:space="0" w:color="auto"/>
        <w:left w:val="none" w:sz="0" w:space="0" w:color="auto"/>
        <w:bottom w:val="none" w:sz="0" w:space="0" w:color="auto"/>
        <w:right w:val="none" w:sz="0" w:space="0" w:color="auto"/>
      </w:divBdr>
    </w:div>
    <w:div w:id="19567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ursery-morecamb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F3F71-6FC1-42A7-997C-65FB6874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Sandcastle</cp:lastModifiedBy>
  <cp:revision>2</cp:revision>
  <cp:lastPrinted>2013-11-14T19:30:00Z</cp:lastPrinted>
  <dcterms:created xsi:type="dcterms:W3CDTF">2018-04-19T13:51:00Z</dcterms:created>
  <dcterms:modified xsi:type="dcterms:W3CDTF">2018-04-19T13:51:00Z</dcterms:modified>
</cp:coreProperties>
</file>